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D2C0" w14:textId="77777777" w:rsidR="00C81DD1" w:rsidRPr="00273558" w:rsidRDefault="00C81DD1" w:rsidP="00C81DD1">
      <w:pPr>
        <w:pStyle w:val="Heading1"/>
        <w:ind w:right="545"/>
        <w:rPr>
          <w:color w:val="1F4E79"/>
        </w:rPr>
      </w:pPr>
      <w:bookmarkStart w:id="0" w:name="_GoBack"/>
      <w:bookmarkEnd w:id="0"/>
      <w:r>
        <w:rPr>
          <w:rStyle w:val="Heading1"/>
          <w:color w:val="1F4E79"/>
        </w:rPr>
        <w:t>Point 16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 : </w:t>
      </w:r>
      <w:r w:rsidR="00323231">
        <w:rPr>
          <w:rStyle w:val="Heading1"/>
          <w:color w:val="1F4E79"/>
        </w:rPr>
        <w:t>d</w:t>
      </w:r>
      <w:r>
        <w:rPr>
          <w:rStyle w:val="Heading1"/>
          <w:color w:val="1F4E79"/>
        </w:rPr>
        <w:t>iscussion sur le RGPD</w:t>
      </w:r>
    </w:p>
    <w:p w14:paraId="48A5F7FA" w14:textId="77777777" w:rsidR="00C81DD1" w:rsidRDefault="00C81DD1" w:rsidP="00C81DD1">
      <w:pPr>
        <w:pStyle w:val="Heading2"/>
      </w:pPr>
      <w:r>
        <w:rPr>
          <w:rStyle w:val="Heading2"/>
        </w:rPr>
        <w:t>Problématiques</w:t>
      </w:r>
    </w:p>
    <w:p w14:paraId="2226FEB3" w14:textId="77777777" w:rsidR="00C81DD1" w:rsidRDefault="00C81DD1" w:rsidP="00C81DD1">
      <w:pPr>
        <w:pStyle w:val="BodyText"/>
      </w:pPr>
      <w:r>
        <w:rPr>
          <w:rStyle w:val="BodyText"/>
        </w:rPr>
        <w:t>Le GAC a prévu deux séances plénières pour discuter de son approche sur les questions relatives au RGPD/WHOIS.</w:t>
      </w:r>
    </w:p>
    <w:p w14:paraId="4D05DA70" w14:textId="77777777" w:rsidR="00C81DD1" w:rsidRDefault="00C81DD1" w:rsidP="00C81DD1">
      <w:pPr>
        <w:pStyle w:val="BodyText"/>
      </w:pPr>
      <w:r>
        <w:rPr>
          <w:rStyle w:val="BodyText"/>
        </w:rPr>
        <w:t>Ces séances ont été prévues pour permettre le plein engagement du GAC (c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est à dire, pas dirigées par le GAC ou limitées au groupe de travail sur la sécurité publique) avec ce qui a été convenu comme étant une importante priorité de politique publique.</w:t>
      </w:r>
    </w:p>
    <w:p w14:paraId="7499EA7A" w14:textId="77777777" w:rsidR="00C81DD1" w:rsidRDefault="00C81DD1" w:rsidP="00C81DD1">
      <w:pPr>
        <w:pStyle w:val="Heading2"/>
      </w:pPr>
      <w:r>
        <w:rPr>
          <w:rStyle w:val="Heading2"/>
        </w:rPr>
        <w:t>Action requise de la part du GAC</w:t>
      </w:r>
    </w:p>
    <w:p w14:paraId="4FC54AD2" w14:textId="77777777" w:rsidR="00C81DD1" w:rsidRDefault="00C81DD1" w:rsidP="00C81DD1">
      <w:pPr>
        <w:pStyle w:val="BodyText"/>
      </w:pPr>
      <w:r>
        <w:rPr>
          <w:rStyle w:val="BodyText"/>
        </w:rPr>
        <w:t>Un aperçu et une approche proposée pour les questions relatives au RGPD/WHOIS sont inclus dans le point 3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</w:t>
      </w:r>
    </w:p>
    <w:p w14:paraId="5ED447E8" w14:textId="77777777" w:rsidR="00C81DD1" w:rsidRDefault="00C81DD1" w:rsidP="00C81DD1">
      <w:pPr>
        <w:pStyle w:val="Heading2"/>
      </w:pPr>
      <w:r>
        <w:rPr>
          <w:rStyle w:val="Heading2"/>
        </w:rPr>
        <w:t>Informations complémentaires</w:t>
      </w:r>
    </w:p>
    <w:p w14:paraId="10D78585" w14:textId="77777777" w:rsidR="00C81DD1" w:rsidRDefault="00C81DD1" w:rsidP="00C81DD1">
      <w:pPr>
        <w:pStyle w:val="BodyText"/>
      </w:pPr>
      <w:hyperlink r:id="rId8" w:history="1">
        <w:r>
          <w:rPr>
            <w:rStyle w:val="Hyperlink"/>
          </w:rPr>
          <w:t>Site Web du GAC</w:t>
        </w:r>
      </w:hyperlink>
    </w:p>
    <w:p w14:paraId="372A0AEB" w14:textId="77777777" w:rsidR="00C81DD1" w:rsidRDefault="00C81DD1" w:rsidP="00C81DD1">
      <w:pPr>
        <w:pStyle w:val="BodyText"/>
      </w:pPr>
      <w:hyperlink r:id="rId9" w:history="1">
        <w:r>
          <w:rPr>
            <w:rStyle w:val="Hyperlink"/>
          </w:rPr>
          <w:t>Page de l’ICANN sur la protection de données /questions liées au respect de la vie privée</w:t>
        </w:r>
      </w:hyperlink>
    </w:p>
    <w:p w14:paraId="62F1BDC6" w14:textId="77777777" w:rsidR="00C81DD1" w:rsidRDefault="00C81DD1" w:rsidP="00C81DD1">
      <w:pPr>
        <w:pStyle w:val="BodyText"/>
      </w:pPr>
      <w:hyperlink r:id="rId10" w:history="1">
        <w:r>
          <w:rPr>
            <w:rStyle w:val="Hyperlink"/>
          </w:rPr>
          <w:t>Programme de la réunion ICANN 62</w:t>
        </w:r>
      </w:hyperlink>
    </w:p>
    <w:p w14:paraId="6F0A3E0D" w14:textId="77777777" w:rsidR="00C81DD1" w:rsidRPr="00EF36F3" w:rsidRDefault="00C81DD1" w:rsidP="00C81DD1">
      <w:pPr>
        <w:pStyle w:val="BodyText"/>
      </w:pPr>
    </w:p>
    <w:p w14:paraId="76FB72DA" w14:textId="77777777" w:rsidR="00C81DD1" w:rsidRPr="0046328D" w:rsidRDefault="00C81DD1" w:rsidP="00C81DD1">
      <w:pPr>
        <w:pStyle w:val="BodyText"/>
      </w:pPr>
    </w:p>
    <w:p w14:paraId="27721866" w14:textId="77777777" w:rsidR="00C81DD1" w:rsidRDefault="00C81DD1" w:rsidP="00C81DD1">
      <w:pPr>
        <w:pStyle w:val="Heading2"/>
      </w:pPr>
      <w:bookmarkStart w:id="1" w:name="_Hlk484433727"/>
    </w:p>
    <w:p w14:paraId="5F1EB6A0" w14:textId="77777777" w:rsidR="00C81DD1" w:rsidRDefault="00C81DD1" w:rsidP="00C81DD1">
      <w:pPr>
        <w:pStyle w:val="Heading2"/>
      </w:pPr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81DD1" w:rsidRPr="003F43E3" w14:paraId="3741C7EF" w14:textId="77777777" w:rsidTr="00C81DD1">
        <w:tc>
          <w:tcPr>
            <w:tcW w:w="3261" w:type="dxa"/>
            <w:vAlign w:val="center"/>
          </w:tcPr>
          <w:p w14:paraId="38511375" w14:textId="77777777" w:rsidR="00C81DD1" w:rsidRPr="00273558" w:rsidRDefault="00C81DD1" w:rsidP="00C81DD1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19644899" w14:textId="77777777" w:rsidR="00C81DD1" w:rsidRPr="00273558" w:rsidRDefault="00C81DD1" w:rsidP="00C81DD1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Aperçu du RGPD</w:t>
            </w:r>
          </w:p>
        </w:tc>
      </w:tr>
      <w:tr w:rsidR="00C81DD1" w:rsidRPr="003F43E3" w14:paraId="096E2E01" w14:textId="77777777" w:rsidTr="00C81DD1">
        <w:tc>
          <w:tcPr>
            <w:tcW w:w="3261" w:type="dxa"/>
            <w:vAlign w:val="center"/>
          </w:tcPr>
          <w:p w14:paraId="719FF80F" w14:textId="77777777" w:rsidR="00C81DD1" w:rsidRPr="00273558" w:rsidRDefault="00C81DD1" w:rsidP="00C81DD1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20FC484B" w14:textId="77777777" w:rsidR="00C81DD1" w:rsidRPr="00273558" w:rsidRDefault="00C81DD1" w:rsidP="00C81DD1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C81DD1" w:rsidRPr="003F43E3" w14:paraId="3DC838CD" w14:textId="77777777" w:rsidTr="00C81DD1">
        <w:tc>
          <w:tcPr>
            <w:tcW w:w="3261" w:type="dxa"/>
            <w:vAlign w:val="center"/>
          </w:tcPr>
          <w:p w14:paraId="62E79E26" w14:textId="77777777" w:rsidR="00C81DD1" w:rsidRPr="00273558" w:rsidRDefault="00C81DD1" w:rsidP="00C81DD1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6AAB0413" w14:textId="77777777" w:rsidR="00C81DD1" w:rsidRPr="00273558" w:rsidRDefault="00C81DD1" w:rsidP="00C81DD1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  <w:bookmarkEnd w:id="1"/>
    </w:tbl>
    <w:p w14:paraId="4537D987" w14:textId="77777777" w:rsidR="00C81DD1" w:rsidRDefault="00C81DD1" w:rsidP="00C81DD1">
      <w:pPr>
        <w:pStyle w:val="BodyText"/>
        <w:ind w:right="545"/>
      </w:pPr>
    </w:p>
    <w:sectPr w:rsidR="00C81DD1" w:rsidSect="00C81DD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50AA" w14:textId="77777777" w:rsidR="00AB614D" w:rsidRDefault="00AB614D" w:rsidP="00C81DD1">
      <w:r>
        <w:separator/>
      </w:r>
    </w:p>
  </w:endnote>
  <w:endnote w:type="continuationSeparator" w:id="0">
    <w:p w14:paraId="282404F2" w14:textId="77777777" w:rsidR="00AB614D" w:rsidRDefault="00AB614D" w:rsidP="00C8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3996" w14:textId="77777777" w:rsidR="00C81DD1" w:rsidRDefault="00C81DD1" w:rsidP="00C81DD1">
    <w:pPr>
      <w:pStyle w:val="Footer"/>
      <w:ind w:left="-567" w:right="261"/>
    </w:pPr>
  </w:p>
  <w:p w14:paraId="734F0DF9" w14:textId="77777777" w:rsidR="00C81DD1" w:rsidRPr="00B026C8" w:rsidRDefault="00C81DD1" w:rsidP="00C81DD1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 xml:space="preserve">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3AD80B88" w14:textId="77777777" w:rsidR="00C81DD1" w:rsidRPr="000C0FD7" w:rsidRDefault="00C81DD1" w:rsidP="00C81DD1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38E6" w14:textId="77777777" w:rsidR="00C81DD1" w:rsidRPr="00C2562C" w:rsidRDefault="00C81DD1" w:rsidP="00C81DD1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0A4F8B20" w14:textId="77777777" w:rsidR="00C81DD1" w:rsidRPr="00323231" w:rsidRDefault="00C81DD1" w:rsidP="00C81DD1">
    <w:pPr>
      <w:pStyle w:val="NoSpacing"/>
      <w:ind w:right="544"/>
      <w:jc w:val="right"/>
      <w:rPr>
        <w:sz w:val="16"/>
        <w:szCs w:val="16"/>
        <w:lang w:val="en-US"/>
      </w:rPr>
    </w:pPr>
    <w:r w:rsidRPr="00323231">
      <w:rPr>
        <w:rStyle w:val="NoSpacing"/>
        <w:sz w:val="16"/>
        <w:lang w:val="en-US"/>
      </w:rPr>
      <w:t xml:space="preserve">203 Drummond Street, Carlton VIC 3053 </w:t>
    </w:r>
  </w:p>
  <w:p w14:paraId="28990D9D" w14:textId="77777777" w:rsidR="00C81DD1" w:rsidRPr="00323231" w:rsidRDefault="00C81DD1" w:rsidP="00C81DD1">
    <w:pPr>
      <w:pStyle w:val="NoSpacing"/>
      <w:ind w:right="544"/>
      <w:jc w:val="right"/>
      <w:rPr>
        <w:sz w:val="16"/>
        <w:szCs w:val="16"/>
        <w:lang w:val="en-US"/>
      </w:rPr>
    </w:pPr>
    <w:r w:rsidRPr="00323231">
      <w:rPr>
        <w:rStyle w:val="NoSpacing"/>
        <w:sz w:val="16"/>
        <w:lang w:val="en-US"/>
      </w:rPr>
      <w:t>03 9650 7222</w:t>
    </w:r>
  </w:p>
  <w:p w14:paraId="12AC025A" w14:textId="77777777" w:rsidR="00C81DD1" w:rsidRPr="00323231" w:rsidRDefault="00C81DD1" w:rsidP="00C81DD1">
    <w:pPr>
      <w:pStyle w:val="NoSpacing"/>
      <w:ind w:right="544"/>
      <w:jc w:val="right"/>
      <w:rPr>
        <w:sz w:val="16"/>
        <w:szCs w:val="16"/>
        <w:lang w:val="en-US"/>
      </w:rPr>
    </w:pPr>
    <w:r w:rsidRPr="00323231">
      <w:rPr>
        <w:rStyle w:val="NoSpacing"/>
        <w:sz w:val="16"/>
        <w:lang w:val="en-US"/>
      </w:rPr>
      <w:t xml:space="preserve">www.acig.com.au </w:t>
    </w:r>
  </w:p>
  <w:p w14:paraId="6BE2E0A7" w14:textId="77777777" w:rsidR="00C81DD1" w:rsidRPr="00323231" w:rsidRDefault="00C81DD1" w:rsidP="00C81DD1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635F" w14:textId="77777777" w:rsidR="00AB614D" w:rsidRDefault="00AB614D" w:rsidP="00C81DD1">
      <w:r>
        <w:separator/>
      </w:r>
    </w:p>
  </w:footnote>
  <w:footnote w:type="continuationSeparator" w:id="0">
    <w:p w14:paraId="1146ED56" w14:textId="77777777" w:rsidR="00AB614D" w:rsidRDefault="00AB614D" w:rsidP="00C8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533E" w14:textId="5762C77C" w:rsidR="00C81DD1" w:rsidRDefault="00AB5D6C" w:rsidP="00C81DD1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944A8" wp14:editId="3F310A3E">
              <wp:simplePos x="0" y="0"/>
              <wp:positionH relativeFrom="column">
                <wp:posOffset>4206240</wp:posOffset>
              </wp:positionH>
              <wp:positionV relativeFrom="paragraph">
                <wp:posOffset>222885</wp:posOffset>
              </wp:positionV>
              <wp:extent cx="1670685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0CBA299" w14:textId="77777777" w:rsidR="00C81DD1" w:rsidRPr="00A12C22" w:rsidRDefault="00C81DD1" w:rsidP="00C81DD1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944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1.2pt;margin-top:17.55pt;width:131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" stroked="f">
              <v:textbox>
                <w:txbxContent>
                  <w:p w14:paraId="20CBA299" w14:textId="77777777" w:rsidR="00C81DD1" w:rsidRPr="00A12C22" w:rsidRDefault="00C81DD1" w:rsidP="00C81DD1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590BD7" wp14:editId="7754908E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DD1">
      <w:rPr>
        <w:rStyle w:val="Head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3ED5" w14:textId="4D670209" w:rsidR="00C81DD1" w:rsidRDefault="00AB5D6C" w:rsidP="00C81DD1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6B2825D9" wp14:editId="29AF83FB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323231"/>
    <w:rsid w:val="00AB5D6C"/>
    <w:rsid w:val="00AB614D"/>
    <w:rsid w:val="00C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0434"/>
  <w15:docId w15:val="{B5FA46CC-238A-4F76-A936-BC63293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15459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UnresolvedMention">
    <w:name w:val="Unresolved Mention"/>
    <w:uiPriority w:val="99"/>
    <w:rsid w:val="00302AA4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FAA7-7CB6-4EB3-B16F-BB7ABECD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1059</CharactersWithSpaces>
  <SharedDoc>false</SharedDoc>
  <HLinks>
    <vt:vector size="18" baseType="variant"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https://62.schedule.icann.org/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https://www.icann.org/dataprotectionprivacy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https://gac.icann.org/activity/whois-compliance-with-gdpr-reference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2018-06-21T20:54:00Z</dcterms:created>
  <dcterms:modified xsi:type="dcterms:W3CDTF">2018-06-21T20:54:00Z</dcterms:modified>
</cp:coreProperties>
</file>